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41EBF" w14:textId="77777777" w:rsidR="00164B24" w:rsidRPr="00164B24" w:rsidRDefault="00164B24" w:rsidP="009C46D1">
      <w:pPr>
        <w:jc w:val="center"/>
        <w:rPr>
          <w:b/>
          <w:i/>
          <w:sz w:val="28"/>
          <w:szCs w:val="28"/>
          <w:u w:val="single"/>
        </w:rPr>
      </w:pPr>
      <w:r w:rsidRPr="00164B24">
        <w:rPr>
          <w:b/>
          <w:sz w:val="28"/>
          <w:szCs w:val="28"/>
        </w:rPr>
        <w:t>Annual Professional Growth Plan Incorporating Reflection</w:t>
      </w:r>
    </w:p>
    <w:p w14:paraId="27BC8F8E" w14:textId="77777777" w:rsidR="00164B24" w:rsidRPr="00164B24" w:rsidRDefault="00164B24" w:rsidP="0001703B">
      <w:pPr>
        <w:rPr>
          <w:i/>
        </w:rPr>
      </w:pPr>
    </w:p>
    <w:tbl>
      <w:tblPr>
        <w:tblStyle w:val="TableGrid"/>
        <w:tblW w:w="0" w:type="auto"/>
        <w:tblBorders>
          <w:insideH w:val="single" w:sz="6" w:space="0" w:color="auto"/>
          <w:insideV w:val="single" w:sz="6" w:space="0" w:color="auto"/>
        </w:tblBorders>
        <w:tblCellMar>
          <w:left w:w="101" w:type="dxa"/>
          <w:right w:w="101" w:type="dxa"/>
        </w:tblCellMar>
        <w:tblLook w:val="01E0" w:firstRow="1" w:lastRow="1" w:firstColumn="1" w:lastColumn="1" w:noHBand="0" w:noVBand="0"/>
      </w:tblPr>
      <w:tblGrid>
        <w:gridCol w:w="4261"/>
        <w:gridCol w:w="5089"/>
      </w:tblGrid>
      <w:tr w:rsidR="00164B24" w:rsidRPr="00164B24" w14:paraId="4B547A84" w14:textId="77777777" w:rsidTr="00F86AEC">
        <w:trPr>
          <w:trHeight w:val="432"/>
        </w:trPr>
        <w:tc>
          <w:tcPr>
            <w:tcW w:w="9350" w:type="dxa"/>
            <w:gridSpan w:val="2"/>
            <w:shd w:val="clear" w:color="auto" w:fill="E0E0E0"/>
            <w:vAlign w:val="center"/>
          </w:tcPr>
          <w:p w14:paraId="20B7EEE5" w14:textId="79AC4DD9" w:rsidR="00164B24" w:rsidRPr="00164B24" w:rsidRDefault="00164B24" w:rsidP="00781E13">
            <w:r w:rsidRPr="00164B24">
              <w:t xml:space="preserve">Annual Professional Growth Plan </w:t>
            </w:r>
            <w:r w:rsidR="00082D40">
              <w:t xml:space="preserve">for </w:t>
            </w:r>
            <w:r w:rsidR="00F86AEC">
              <w:t>January 2017</w:t>
            </w:r>
            <w:r w:rsidRPr="00164B24">
              <w:t xml:space="preserve"> to </w:t>
            </w:r>
            <w:r w:rsidR="00F86AEC">
              <w:t xml:space="preserve">April </w:t>
            </w:r>
            <w:r w:rsidRPr="00164B24">
              <w:t>20</w:t>
            </w:r>
            <w:r w:rsidR="00F86AEC">
              <w:t>17</w:t>
            </w:r>
            <w:r w:rsidRPr="00164B24">
              <w:tab/>
            </w:r>
            <w:r w:rsidR="009C46D1">
              <w:t xml:space="preserve">           </w:t>
            </w:r>
          </w:p>
        </w:tc>
      </w:tr>
      <w:tr w:rsidR="00164B24" w:rsidRPr="00164B24" w14:paraId="59C1485A" w14:textId="77777777" w:rsidTr="00F86AEC">
        <w:trPr>
          <w:trHeight w:val="432"/>
        </w:trPr>
        <w:tc>
          <w:tcPr>
            <w:tcW w:w="9350" w:type="dxa"/>
            <w:gridSpan w:val="2"/>
            <w:shd w:val="clear" w:color="auto" w:fill="FFFFFF"/>
            <w:vAlign w:val="center"/>
          </w:tcPr>
          <w:p w14:paraId="02ED040E" w14:textId="77777777" w:rsidR="00164B24" w:rsidRPr="00164B24" w:rsidRDefault="00164B24" w:rsidP="00F86AEC">
            <w:r w:rsidRPr="00164B24">
              <w:t>Goal</w:t>
            </w:r>
            <w:r>
              <w:t>:</w:t>
            </w:r>
            <w:r w:rsidR="00F86AEC">
              <w:t xml:space="preserve"> To use a variety of assessment strategies to better assess student learning.</w:t>
            </w:r>
          </w:p>
        </w:tc>
      </w:tr>
      <w:tr w:rsidR="00164B24" w:rsidRPr="00164B24" w14:paraId="62870BCC" w14:textId="77777777" w:rsidTr="00F86AEC">
        <w:trPr>
          <w:trHeight w:val="432"/>
        </w:trPr>
        <w:tc>
          <w:tcPr>
            <w:tcW w:w="9350" w:type="dxa"/>
            <w:gridSpan w:val="2"/>
            <w:shd w:val="clear" w:color="auto" w:fill="FFFFFF"/>
            <w:vAlign w:val="center"/>
          </w:tcPr>
          <w:p w14:paraId="67019889" w14:textId="77777777" w:rsidR="00164B24" w:rsidRDefault="00164B24" w:rsidP="00164B24">
            <w:r w:rsidRPr="00164B24">
              <w:t xml:space="preserve">Teaching Quality Standard </w:t>
            </w:r>
            <w:r w:rsidR="00F57EC1">
              <w:t xml:space="preserve">or School Leader Competency </w:t>
            </w:r>
            <w:r w:rsidRPr="00164B24">
              <w:t>Reference:</w:t>
            </w:r>
          </w:p>
          <w:p w14:paraId="4345A992" w14:textId="77777777" w:rsidR="00F86AEC" w:rsidRPr="00164B24" w:rsidRDefault="00820D1E" w:rsidP="00164B24">
            <w:r>
              <w:t>KSA (2) C, K</w:t>
            </w:r>
          </w:p>
        </w:tc>
      </w:tr>
      <w:tr w:rsidR="00DB17E6" w:rsidRPr="00164B24" w14:paraId="3247ACBB" w14:textId="77777777" w:rsidTr="00F86AEC">
        <w:trPr>
          <w:trHeight w:val="432"/>
        </w:trPr>
        <w:tc>
          <w:tcPr>
            <w:tcW w:w="9350" w:type="dxa"/>
            <w:gridSpan w:val="2"/>
            <w:shd w:val="clear" w:color="auto" w:fill="FFFFFF"/>
            <w:vAlign w:val="center"/>
          </w:tcPr>
          <w:p w14:paraId="71DC6F11" w14:textId="77777777" w:rsidR="00DB17E6" w:rsidRDefault="00DB17E6" w:rsidP="00164B24">
            <w:r>
              <w:t xml:space="preserve">Timeline: </w:t>
            </w:r>
          </w:p>
          <w:p w14:paraId="309DD6D6" w14:textId="77777777" w:rsidR="00DB17E6" w:rsidRPr="00164B24" w:rsidRDefault="00DB17E6" w:rsidP="00164B24">
            <w:r>
              <w:t>January 9</w:t>
            </w:r>
            <w:r w:rsidRPr="00DB17E6">
              <w:rPr>
                <w:vertAlign w:val="superscript"/>
              </w:rPr>
              <w:t>th</w:t>
            </w:r>
            <w:r>
              <w:t>—April 13</w:t>
            </w:r>
            <w:r w:rsidRPr="00DB17E6">
              <w:rPr>
                <w:vertAlign w:val="superscript"/>
              </w:rPr>
              <w:t>t</w:t>
            </w:r>
            <w:r>
              <w:rPr>
                <w:vertAlign w:val="superscript"/>
              </w:rPr>
              <w:t>h</w:t>
            </w:r>
          </w:p>
        </w:tc>
      </w:tr>
      <w:tr w:rsidR="00665E83" w:rsidRPr="00164B24" w14:paraId="1A641C08" w14:textId="77777777" w:rsidTr="00665E83">
        <w:trPr>
          <w:trHeight w:val="432"/>
        </w:trPr>
        <w:tc>
          <w:tcPr>
            <w:tcW w:w="4261" w:type="dxa"/>
            <w:shd w:val="clear" w:color="auto" w:fill="E0E0E0"/>
          </w:tcPr>
          <w:p w14:paraId="02BA4560" w14:textId="77777777" w:rsidR="00DB17E6" w:rsidRPr="00164B24" w:rsidRDefault="00DB17E6" w:rsidP="00F61AF3">
            <w:r w:rsidRPr="00164B24">
              <w:t>Strategies</w:t>
            </w:r>
          </w:p>
        </w:tc>
        <w:tc>
          <w:tcPr>
            <w:tcW w:w="5089" w:type="dxa"/>
            <w:shd w:val="clear" w:color="auto" w:fill="E0E0E0"/>
          </w:tcPr>
          <w:p w14:paraId="3F041345" w14:textId="77777777" w:rsidR="00DB17E6" w:rsidRPr="00164B24" w:rsidRDefault="00DB17E6" w:rsidP="00F61AF3">
            <w:r w:rsidRPr="00164B24">
              <w:t xml:space="preserve">Resources </w:t>
            </w:r>
          </w:p>
        </w:tc>
      </w:tr>
      <w:tr w:rsidR="00665E83" w:rsidRPr="00164B24" w14:paraId="3DC751B4" w14:textId="77777777" w:rsidTr="00665E83">
        <w:trPr>
          <w:trHeight w:val="3031"/>
        </w:trPr>
        <w:tc>
          <w:tcPr>
            <w:tcW w:w="4261" w:type="dxa"/>
          </w:tcPr>
          <w:p w14:paraId="0D9420D9" w14:textId="77777777" w:rsidR="00DB17E6" w:rsidRDefault="00DB17E6" w:rsidP="00665E83">
            <w:pPr>
              <w:pStyle w:val="ListParagraph"/>
              <w:numPr>
                <w:ilvl w:val="0"/>
                <w:numId w:val="2"/>
              </w:numPr>
            </w:pPr>
            <w:r>
              <w:t xml:space="preserve">Communicate with veteran teachers about their effective assessment strategies </w:t>
            </w:r>
          </w:p>
          <w:p w14:paraId="06BCD251" w14:textId="77777777" w:rsidR="00DB17E6" w:rsidRDefault="00DB17E6" w:rsidP="00665E83">
            <w:pPr>
              <w:pStyle w:val="ListParagraph"/>
              <w:numPr>
                <w:ilvl w:val="0"/>
                <w:numId w:val="2"/>
              </w:numPr>
            </w:pPr>
            <w:r>
              <w:t xml:space="preserve">Research multiple forms of assessment </w:t>
            </w:r>
          </w:p>
          <w:p w14:paraId="14DD2AB8" w14:textId="77777777" w:rsidR="00DB17E6" w:rsidRDefault="00DB17E6" w:rsidP="00665E83">
            <w:pPr>
              <w:pStyle w:val="ListParagraph"/>
              <w:numPr>
                <w:ilvl w:val="0"/>
                <w:numId w:val="2"/>
              </w:numPr>
            </w:pPr>
            <w:r>
              <w:t>Research online PD programs related to effective assessment in the classroom</w:t>
            </w:r>
          </w:p>
          <w:p w14:paraId="65680136" w14:textId="77777777" w:rsidR="00DB17E6" w:rsidRDefault="00DB17E6" w:rsidP="00665E83">
            <w:pPr>
              <w:pStyle w:val="ListParagraph"/>
              <w:numPr>
                <w:ilvl w:val="0"/>
                <w:numId w:val="2"/>
              </w:numPr>
            </w:pPr>
            <w:r>
              <w:t>Engage students in their learning</w:t>
            </w:r>
          </w:p>
          <w:p w14:paraId="761F1CEB" w14:textId="35F97840" w:rsidR="009C46D1" w:rsidRPr="00164B24" w:rsidRDefault="009C46D1" w:rsidP="00665E83">
            <w:pPr>
              <w:pStyle w:val="ListParagraph"/>
              <w:numPr>
                <w:ilvl w:val="0"/>
                <w:numId w:val="2"/>
              </w:numPr>
            </w:pPr>
            <w:r>
              <w:t>Use a variety of assessment tools (projects, quizzes, tests, technology)</w:t>
            </w:r>
          </w:p>
        </w:tc>
        <w:tc>
          <w:tcPr>
            <w:tcW w:w="5089" w:type="dxa"/>
          </w:tcPr>
          <w:p w14:paraId="7B588CF4" w14:textId="3BDEAAC9" w:rsidR="00DB17E6" w:rsidRDefault="009C46D1" w:rsidP="00665E83">
            <w:pPr>
              <w:pStyle w:val="ListParagraph"/>
              <w:numPr>
                <w:ilvl w:val="0"/>
                <w:numId w:val="2"/>
              </w:numPr>
            </w:pPr>
            <w:r>
              <w:t xml:space="preserve">Alberta Assessment Consortium </w:t>
            </w:r>
            <w:hyperlink r:id="rId11" w:history="1">
              <w:r w:rsidRPr="00464714">
                <w:rPr>
                  <w:rStyle w:val="Hyperlink"/>
                </w:rPr>
                <w:t>http://www.aac.ab.ca/</w:t>
              </w:r>
            </w:hyperlink>
          </w:p>
          <w:p w14:paraId="684AA67A" w14:textId="77777777" w:rsidR="009C46D1" w:rsidRDefault="009C46D1" w:rsidP="00665E83"/>
          <w:p w14:paraId="2375100F" w14:textId="421A9647" w:rsidR="00033FE0" w:rsidRDefault="00CC074A" w:rsidP="00665E83">
            <w:pPr>
              <w:pStyle w:val="ListParagraph"/>
              <w:numPr>
                <w:ilvl w:val="0"/>
                <w:numId w:val="2"/>
              </w:numPr>
            </w:pPr>
            <w:r>
              <w:t>Learn Alberta</w:t>
            </w:r>
          </w:p>
          <w:p w14:paraId="617D6ABF" w14:textId="77777777" w:rsidR="00033FE0" w:rsidRPr="00033FE0" w:rsidRDefault="00E373DD" w:rsidP="00665E83">
            <w:pPr>
              <w:pStyle w:val="ListParagraph"/>
              <w:rPr>
                <w:lang w:val="en-US"/>
              </w:rPr>
            </w:pPr>
            <w:hyperlink r:id="rId12" w:history="1">
              <w:r w:rsidR="00033FE0" w:rsidRPr="00033FE0">
                <w:rPr>
                  <w:rStyle w:val="Hyperlink"/>
                  <w:lang w:val="en-US"/>
                </w:rPr>
                <w:t>LearnAlberta.ca</w:t>
              </w:r>
            </w:hyperlink>
            <w:r w:rsidR="00033FE0" w:rsidRPr="00033FE0">
              <w:rPr>
                <w:lang w:val="en-US"/>
              </w:rPr>
              <w:t> </w:t>
            </w:r>
          </w:p>
          <w:p w14:paraId="0C681549" w14:textId="201D5B2C" w:rsidR="009C46D1" w:rsidRDefault="00033FE0" w:rsidP="00665E83">
            <w:r>
              <w:t xml:space="preserve"> </w:t>
            </w:r>
          </w:p>
          <w:p w14:paraId="373670C8" w14:textId="2EC40510" w:rsidR="00033FE0" w:rsidRDefault="00033FE0" w:rsidP="00665E83">
            <w:pPr>
              <w:pStyle w:val="ListParagraph"/>
              <w:numPr>
                <w:ilvl w:val="0"/>
                <w:numId w:val="4"/>
              </w:numPr>
            </w:pPr>
            <w:r>
              <w:t>Galileo Educational Network</w:t>
            </w:r>
          </w:p>
          <w:p w14:paraId="7836A14F" w14:textId="2D588015" w:rsidR="00033FE0" w:rsidRDefault="00E373DD" w:rsidP="00665E83">
            <w:pPr>
              <w:pStyle w:val="ListParagraph"/>
            </w:pPr>
            <w:hyperlink r:id="rId13" w:history="1">
              <w:r w:rsidR="00033FE0" w:rsidRPr="00464714">
                <w:rPr>
                  <w:rStyle w:val="Hyperlink"/>
                </w:rPr>
                <w:t>http://galileo.org/teachers/designing-learning/resources/inquiry-and-assessment/</w:t>
              </w:r>
            </w:hyperlink>
          </w:p>
          <w:p w14:paraId="31031273" w14:textId="77777777" w:rsidR="00033FE0" w:rsidRDefault="00033FE0" w:rsidP="00665E83"/>
          <w:p w14:paraId="22A562AD" w14:textId="5DE7A53C" w:rsidR="00033FE0" w:rsidRPr="00164B24" w:rsidRDefault="00033FE0" w:rsidP="00665E83">
            <w:pPr>
              <w:pStyle w:val="ListParagraph"/>
              <w:numPr>
                <w:ilvl w:val="0"/>
                <w:numId w:val="3"/>
              </w:numPr>
            </w:pPr>
            <w:r>
              <w:t xml:space="preserve">Veteran Teachers </w:t>
            </w:r>
          </w:p>
        </w:tc>
      </w:tr>
    </w:tbl>
    <w:p w14:paraId="22962B7A" w14:textId="1D011C84" w:rsidR="0001703B" w:rsidRPr="00164B24" w:rsidRDefault="0001703B" w:rsidP="0001703B"/>
    <w:p w14:paraId="760EACED" w14:textId="28BDC1EB" w:rsidR="001E5E5E" w:rsidRPr="001444AF" w:rsidRDefault="001E5E5E" w:rsidP="0001703B">
      <w:pPr>
        <w:rPr>
          <w:b/>
        </w:rPr>
      </w:pPr>
      <w:r w:rsidRPr="001444AF">
        <w:rPr>
          <w:b/>
        </w:rPr>
        <w:t>Indicators</w:t>
      </w:r>
      <w:r w:rsidR="00F0697D">
        <w:rPr>
          <w:b/>
        </w:rPr>
        <w:t xml:space="preserve"> of Success: </w:t>
      </w:r>
    </w:p>
    <w:p w14:paraId="2C0CF67C" w14:textId="77777777" w:rsidR="001E5E5E" w:rsidRPr="001444AF" w:rsidRDefault="001E5E5E" w:rsidP="0001703B">
      <w:pPr>
        <w:rPr>
          <w:b/>
        </w:rPr>
      </w:pPr>
    </w:p>
    <w:p w14:paraId="0858CC97" w14:textId="77777777" w:rsidR="001E5E5E" w:rsidRPr="001444AF" w:rsidRDefault="001E5E5E" w:rsidP="001E5E5E">
      <w:pPr>
        <w:pStyle w:val="ListParagraph"/>
        <w:numPr>
          <w:ilvl w:val="0"/>
          <w:numId w:val="1"/>
        </w:numPr>
        <w:rPr>
          <w:b/>
        </w:rPr>
      </w:pPr>
      <w:r w:rsidRPr="001444AF">
        <w:rPr>
          <w:b/>
        </w:rPr>
        <w:t xml:space="preserve"> What will successful completion of my goal look like for my Professional Practice? For Student Learning?</w:t>
      </w:r>
    </w:p>
    <w:p w14:paraId="6E0AD3CF" w14:textId="179748C4" w:rsidR="00B3061B" w:rsidRDefault="00B3061B" w:rsidP="00B3061B">
      <w:pPr>
        <w:pStyle w:val="ListParagraph"/>
        <w:numPr>
          <w:ilvl w:val="0"/>
          <w:numId w:val="3"/>
        </w:numPr>
      </w:pPr>
      <w:r>
        <w:t xml:space="preserve">Development of an assessment toolbox with tips and strategies </w:t>
      </w:r>
    </w:p>
    <w:p w14:paraId="675DE140" w14:textId="41EC9F6E" w:rsidR="00B3061B" w:rsidRDefault="00B3061B" w:rsidP="00B3061B">
      <w:pPr>
        <w:pStyle w:val="ListParagraph"/>
        <w:numPr>
          <w:ilvl w:val="0"/>
          <w:numId w:val="3"/>
        </w:numPr>
      </w:pPr>
      <w:r>
        <w:t>Greater amount of evidence</w:t>
      </w:r>
      <w:r w:rsidR="00083A24">
        <w:t xml:space="preserve"> showing</w:t>
      </w:r>
      <w:r>
        <w:t xml:space="preserve"> student </w:t>
      </w:r>
      <w:r w:rsidR="00083A24">
        <w:t>learning</w:t>
      </w:r>
    </w:p>
    <w:p w14:paraId="3A1E92A5" w14:textId="2662B31F" w:rsidR="00083A24" w:rsidRDefault="00083A24" w:rsidP="00B3061B">
      <w:pPr>
        <w:pStyle w:val="ListParagraph"/>
        <w:numPr>
          <w:ilvl w:val="0"/>
          <w:numId w:val="3"/>
        </w:numPr>
      </w:pPr>
      <w:r>
        <w:t>Multiple use of different assessment techniques into my unit plans/lesson plans</w:t>
      </w:r>
    </w:p>
    <w:p w14:paraId="0039D064" w14:textId="42F309BB" w:rsidR="00083A24" w:rsidRDefault="00083A24" w:rsidP="00B3061B">
      <w:pPr>
        <w:pStyle w:val="ListParagraph"/>
        <w:numPr>
          <w:ilvl w:val="0"/>
          <w:numId w:val="3"/>
        </w:numPr>
      </w:pPr>
      <w:r>
        <w:t>Higher participation of self evalua</w:t>
      </w:r>
      <w:r w:rsidR="001444AF">
        <w:t>tions</w:t>
      </w:r>
    </w:p>
    <w:p w14:paraId="337E7EC2" w14:textId="00C91079" w:rsidR="00083A24" w:rsidRPr="00B3061B" w:rsidRDefault="001444AF" w:rsidP="00B3061B">
      <w:pPr>
        <w:pStyle w:val="ListParagraph"/>
        <w:numPr>
          <w:ilvl w:val="0"/>
          <w:numId w:val="3"/>
        </w:numPr>
      </w:pPr>
      <w:r>
        <w:t>Higher student learning reflected by increased grades</w:t>
      </w:r>
    </w:p>
    <w:p w14:paraId="51AD72A7" w14:textId="77777777" w:rsidR="001E5E5E" w:rsidRDefault="001E5E5E" w:rsidP="0001703B">
      <w:pPr>
        <w:rPr>
          <w:b/>
          <w:i/>
        </w:rPr>
      </w:pPr>
    </w:p>
    <w:p w14:paraId="06145A8C" w14:textId="77777777" w:rsidR="0001703B" w:rsidRPr="001444AF" w:rsidRDefault="0001703B" w:rsidP="0001703B">
      <w:pPr>
        <w:rPr>
          <w:b/>
        </w:rPr>
      </w:pPr>
      <w:r w:rsidRPr="001444AF">
        <w:rPr>
          <w:b/>
        </w:rPr>
        <w:t>Reflection</w:t>
      </w:r>
      <w:r w:rsidR="001E5E5E" w:rsidRPr="001444AF">
        <w:rPr>
          <w:b/>
        </w:rPr>
        <w:t xml:space="preserve"> on </w:t>
      </w:r>
      <w:r w:rsidR="00660B95" w:rsidRPr="001444AF">
        <w:rPr>
          <w:b/>
        </w:rPr>
        <w:t>Indicator of Success</w:t>
      </w:r>
      <w:r w:rsidR="001E5E5E" w:rsidRPr="001444AF">
        <w:rPr>
          <w:b/>
        </w:rPr>
        <w:t xml:space="preserve"> (end of Year)</w:t>
      </w:r>
    </w:p>
    <w:p w14:paraId="55E25339" w14:textId="77777777" w:rsidR="0001703B" w:rsidRPr="00164B24" w:rsidRDefault="0001703B" w:rsidP="0001703B"/>
    <w:p w14:paraId="669F8B8B" w14:textId="77777777" w:rsidR="0001703B" w:rsidRPr="00164B24" w:rsidRDefault="0026351C" w:rsidP="0001703B">
      <w:r w:rsidRPr="00164B24">
        <w:t xml:space="preserve">a)  </w:t>
      </w:r>
      <w:r w:rsidR="0001703B" w:rsidRPr="00164B24">
        <w:t>How successful have I been in meeting my goal?</w:t>
      </w:r>
    </w:p>
    <w:p w14:paraId="11B94B89" w14:textId="1AA9F6E8" w:rsidR="0001703B" w:rsidRPr="00164B24" w:rsidRDefault="00A471CA" w:rsidP="00C112A2">
      <w:pPr>
        <w:ind w:firstLine="720"/>
      </w:pPr>
      <w:r>
        <w:t>I was successful at meeting my goal</w:t>
      </w:r>
      <w:r w:rsidR="00DE7058">
        <w:t xml:space="preserve">. I implemented different types of assessment into my teaching that helped with the students learning. One area that I need to continue to work on is incorporating a higher level of participation with students’ self evaluation. I attempted a self editing activity with the student’s, but the outcome was not exactly what I had envisioned. </w:t>
      </w:r>
    </w:p>
    <w:p w14:paraId="713A8FFE" w14:textId="77777777" w:rsidR="0001703B" w:rsidRDefault="0026351C" w:rsidP="0001703B">
      <w:r w:rsidRPr="00164B24">
        <w:t xml:space="preserve">b)  </w:t>
      </w:r>
      <w:r w:rsidR="0001703B" w:rsidRPr="00164B24">
        <w:t>How has my professional practice improved?</w:t>
      </w:r>
    </w:p>
    <w:p w14:paraId="6EB2F59D" w14:textId="46F88D82" w:rsidR="0001703B" w:rsidRPr="00164B24" w:rsidRDefault="00CF5932" w:rsidP="00C112A2">
      <w:pPr>
        <w:ind w:firstLine="720"/>
      </w:pPr>
      <w:r>
        <w:t>I am aware of the type of assessment that I am implementing into the classroom. Remembering that all students learn differently, therefore by having different types of assessment within the class will improve the learning of all students.</w:t>
      </w:r>
    </w:p>
    <w:p w14:paraId="6A5B5B1F" w14:textId="77777777" w:rsidR="0001703B" w:rsidRPr="00164B24" w:rsidRDefault="0026351C" w:rsidP="0001703B">
      <w:r w:rsidRPr="00164B24">
        <w:lastRenderedPageBreak/>
        <w:t xml:space="preserve">c)  </w:t>
      </w:r>
      <w:r w:rsidR="0001703B" w:rsidRPr="00164B24">
        <w:t>How has student learning improved?</w:t>
      </w:r>
    </w:p>
    <w:p w14:paraId="51D01893" w14:textId="1862A5A4" w:rsidR="00B75FA6" w:rsidRDefault="003E3E8A" w:rsidP="00C112A2">
      <w:pPr>
        <w:ind w:firstLine="720"/>
      </w:pPr>
      <w:r>
        <w:t>Student engagement improved when changing up the assessment</w:t>
      </w:r>
      <w:r w:rsidR="006531CD">
        <w:t>. The learning in the classroom improved with the implementation of different types of assessment. Learning about hearing and sound, the students loved making their clay diorama of the parts of the ear. The clay model assessment</w:t>
      </w:r>
      <w:r w:rsidR="001428AD">
        <w:t xml:space="preserve"> improved the students learning regarding the parts of the ear.</w:t>
      </w:r>
    </w:p>
    <w:p w14:paraId="5EA92E43" w14:textId="77777777" w:rsidR="00474098" w:rsidRDefault="00474098" w:rsidP="00C112A2">
      <w:pPr>
        <w:ind w:firstLine="720"/>
      </w:pPr>
    </w:p>
    <w:p w14:paraId="28F639D8" w14:textId="77777777" w:rsidR="00BE0A3A" w:rsidRPr="00BE0A3A" w:rsidRDefault="00BE0A3A" w:rsidP="00BE0A3A">
      <w:pPr>
        <w:ind w:firstLine="720"/>
      </w:pPr>
      <w:bookmarkStart w:id="0" w:name="_GoBack"/>
      <w:bookmarkEnd w:id="0"/>
    </w:p>
    <w:sectPr w:rsidR="00BE0A3A" w:rsidRPr="00BE0A3A" w:rsidSect="00F61AF3">
      <w:headerReference w:type="default" r:id="rId14"/>
      <w:footerReference w:type="default" r:id="rId15"/>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9470E" w14:textId="77777777" w:rsidR="00E373DD" w:rsidRDefault="00E373DD">
      <w:r>
        <w:separator/>
      </w:r>
    </w:p>
  </w:endnote>
  <w:endnote w:type="continuationSeparator" w:id="0">
    <w:p w14:paraId="1DD6836D" w14:textId="77777777" w:rsidR="00E373DD" w:rsidRDefault="00E3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83E5" w14:textId="77777777" w:rsidR="002F071B" w:rsidRDefault="00E373DD" w:rsidP="002F071B">
    <w:pPr>
      <w:pStyle w:val="Footer"/>
      <w:jc w:val="center"/>
      <w:rPr>
        <w:sz w:val="16"/>
        <w:szCs w:val="16"/>
      </w:rPr>
    </w:pPr>
    <w:r>
      <w:rPr>
        <w:sz w:val="16"/>
        <w:szCs w:val="16"/>
      </w:rPr>
      <w:pict w14:anchorId="1B540EFC">
        <v:rect id="_x0000_i1025" style="width:140.4pt;height:1.5pt" o:hrpct="0" o:hrstd="t" o:hr="t" fillcolor="#9d9da1" stroked="f"/>
      </w:pict>
    </w:r>
  </w:p>
  <w:p w14:paraId="7DF1CC24" w14:textId="77777777" w:rsidR="002F071B" w:rsidRDefault="002F071B" w:rsidP="002F071B">
    <w:pPr>
      <w:pStyle w:val="Footer"/>
      <w:rPr>
        <w:sz w:val="16"/>
        <w:szCs w:val="16"/>
      </w:rPr>
    </w:pPr>
    <w:r>
      <w:rPr>
        <w:sz w:val="16"/>
        <w:szCs w:val="16"/>
      </w:rPr>
      <w:t>© 2006 The Alberta Teachers’ Association</w:t>
    </w:r>
  </w:p>
  <w:p w14:paraId="40318D1F" w14:textId="77777777" w:rsidR="002F071B" w:rsidRDefault="002F071B" w:rsidP="002F071B">
    <w:pPr>
      <w:pStyle w:val="Footer"/>
      <w:rPr>
        <w:sz w:val="16"/>
        <w:szCs w:val="16"/>
      </w:rPr>
    </w:pPr>
  </w:p>
  <w:p w14:paraId="47FFA478" w14:textId="77777777" w:rsidR="002F071B" w:rsidRPr="00461E4D" w:rsidRDefault="002F071B" w:rsidP="002F071B">
    <w:pPr>
      <w:pStyle w:val="Footer"/>
      <w:jc w:val="center"/>
      <w:rPr>
        <w:sz w:val="20"/>
        <w:szCs w:val="20"/>
      </w:rPr>
    </w:pPr>
    <w:r>
      <w:rPr>
        <w:sz w:val="16"/>
        <w:szCs w:val="16"/>
      </w:rPr>
      <w:t xml:space="preserve"> </w:t>
    </w:r>
    <w:r w:rsidRPr="009F2454">
      <w:rPr>
        <w:sz w:val="20"/>
        <w:szCs w:val="20"/>
      </w:rPr>
      <w:t>-</w:t>
    </w:r>
    <w:r w:rsidRPr="009F2454">
      <w:rPr>
        <w:rStyle w:val="PageNumber"/>
        <w:sz w:val="20"/>
        <w:szCs w:val="20"/>
      </w:rPr>
      <w:fldChar w:fldCharType="begin"/>
    </w:r>
    <w:r w:rsidRPr="009F2454">
      <w:rPr>
        <w:rStyle w:val="PageNumber"/>
        <w:sz w:val="20"/>
        <w:szCs w:val="20"/>
      </w:rPr>
      <w:instrText xml:space="preserve"> PAGE </w:instrText>
    </w:r>
    <w:r w:rsidRPr="009F2454">
      <w:rPr>
        <w:rStyle w:val="PageNumber"/>
        <w:sz w:val="20"/>
        <w:szCs w:val="20"/>
      </w:rPr>
      <w:fldChar w:fldCharType="separate"/>
    </w:r>
    <w:r w:rsidR="00364BFF">
      <w:rPr>
        <w:rStyle w:val="PageNumber"/>
        <w:noProof/>
        <w:sz w:val="20"/>
        <w:szCs w:val="20"/>
      </w:rPr>
      <w:t>2</w:t>
    </w:r>
    <w:r w:rsidRPr="009F2454">
      <w:rPr>
        <w:rStyle w:val="PageNumber"/>
        <w:sz w:val="20"/>
        <w:szCs w:val="20"/>
      </w:rPr>
      <w:fldChar w:fldCharType="end"/>
    </w:r>
    <w:r w:rsidRPr="009F2454">
      <w:rPr>
        <w:rStyle w:val="PageNumber"/>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4CB8C" w14:textId="77777777" w:rsidR="00E373DD" w:rsidRDefault="00E373DD">
      <w:r>
        <w:separator/>
      </w:r>
    </w:p>
  </w:footnote>
  <w:footnote w:type="continuationSeparator" w:id="0">
    <w:p w14:paraId="1C8129B5" w14:textId="77777777" w:rsidR="00E373DD" w:rsidRDefault="00E37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24B1B" w14:textId="44BFB937" w:rsidR="009C46D1" w:rsidRDefault="009C46D1" w:rsidP="009C46D1">
    <w:pPr>
      <w:pStyle w:val="Header"/>
      <w:jc w:val="right"/>
    </w:pPr>
    <w:r w:rsidRPr="00164B24">
      <w:t xml:space="preserve">Name: </w:t>
    </w:r>
    <w:r>
      <w:t>Carly Hoar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C3B2A"/>
    <w:multiLevelType w:val="hybridMultilevel"/>
    <w:tmpl w:val="5AF02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A63DD"/>
    <w:multiLevelType w:val="hybridMultilevel"/>
    <w:tmpl w:val="2206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B486F"/>
    <w:multiLevelType w:val="hybridMultilevel"/>
    <w:tmpl w:val="FC94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22E0B"/>
    <w:multiLevelType w:val="hybridMultilevel"/>
    <w:tmpl w:val="60D8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3B"/>
    <w:rsid w:val="00000E70"/>
    <w:rsid w:val="00006C69"/>
    <w:rsid w:val="0001703B"/>
    <w:rsid w:val="00033FE0"/>
    <w:rsid w:val="00061416"/>
    <w:rsid w:val="00082D40"/>
    <w:rsid w:val="00083A24"/>
    <w:rsid w:val="000C02DD"/>
    <w:rsid w:val="0011311D"/>
    <w:rsid w:val="001428AD"/>
    <w:rsid w:val="001444AF"/>
    <w:rsid w:val="00151919"/>
    <w:rsid w:val="00164B24"/>
    <w:rsid w:val="001E5E5E"/>
    <w:rsid w:val="0026351C"/>
    <w:rsid w:val="002B6443"/>
    <w:rsid w:val="002F071B"/>
    <w:rsid w:val="003173B8"/>
    <w:rsid w:val="00364BFF"/>
    <w:rsid w:val="003805AC"/>
    <w:rsid w:val="00382EE0"/>
    <w:rsid w:val="003E3E8A"/>
    <w:rsid w:val="00474098"/>
    <w:rsid w:val="006531CD"/>
    <w:rsid w:val="00660B95"/>
    <w:rsid w:val="00665E83"/>
    <w:rsid w:val="00720C4E"/>
    <w:rsid w:val="00756BFB"/>
    <w:rsid w:val="00781E13"/>
    <w:rsid w:val="007E30A8"/>
    <w:rsid w:val="00820D1E"/>
    <w:rsid w:val="00831DD0"/>
    <w:rsid w:val="008D2CED"/>
    <w:rsid w:val="00951EF9"/>
    <w:rsid w:val="009C46D1"/>
    <w:rsid w:val="00A30BD9"/>
    <w:rsid w:val="00A45106"/>
    <w:rsid w:val="00A471CA"/>
    <w:rsid w:val="00A65CA3"/>
    <w:rsid w:val="00AB615A"/>
    <w:rsid w:val="00AC19D8"/>
    <w:rsid w:val="00B3061B"/>
    <w:rsid w:val="00B42F1B"/>
    <w:rsid w:val="00B75FA6"/>
    <w:rsid w:val="00BE0A3A"/>
    <w:rsid w:val="00BF6CE2"/>
    <w:rsid w:val="00C112A2"/>
    <w:rsid w:val="00C632EA"/>
    <w:rsid w:val="00C9705C"/>
    <w:rsid w:val="00CB4F94"/>
    <w:rsid w:val="00CB543A"/>
    <w:rsid w:val="00CC074A"/>
    <w:rsid w:val="00CF5932"/>
    <w:rsid w:val="00D64628"/>
    <w:rsid w:val="00D87C8B"/>
    <w:rsid w:val="00DB17E6"/>
    <w:rsid w:val="00DE7058"/>
    <w:rsid w:val="00E04073"/>
    <w:rsid w:val="00E373DD"/>
    <w:rsid w:val="00E73EC4"/>
    <w:rsid w:val="00EB625F"/>
    <w:rsid w:val="00EF1EFD"/>
    <w:rsid w:val="00EF241F"/>
    <w:rsid w:val="00F0697D"/>
    <w:rsid w:val="00F45047"/>
    <w:rsid w:val="00F57EC1"/>
    <w:rsid w:val="00F61AF3"/>
    <w:rsid w:val="00F86AEC"/>
    <w:rsid w:val="00FF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73500396"/>
  <w15:chartTrackingRefBased/>
  <w15:docId w15:val="{436E870B-C942-4118-B220-54A6DC61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632EA"/>
    <w:pPr>
      <w:tabs>
        <w:tab w:val="center" w:pos="4320"/>
        <w:tab w:val="right" w:pos="8640"/>
      </w:tabs>
    </w:pPr>
  </w:style>
  <w:style w:type="paragraph" w:styleId="Footer">
    <w:name w:val="footer"/>
    <w:basedOn w:val="Normal"/>
    <w:rsid w:val="00C632EA"/>
    <w:pPr>
      <w:tabs>
        <w:tab w:val="center" w:pos="4320"/>
        <w:tab w:val="right" w:pos="8640"/>
      </w:tabs>
    </w:pPr>
  </w:style>
  <w:style w:type="character" w:styleId="PageNumber">
    <w:name w:val="page number"/>
    <w:basedOn w:val="DefaultParagraphFont"/>
    <w:rsid w:val="00C632EA"/>
  </w:style>
  <w:style w:type="paragraph" w:styleId="BalloonText">
    <w:name w:val="Balloon Text"/>
    <w:basedOn w:val="Normal"/>
    <w:semiHidden/>
    <w:rsid w:val="0026351C"/>
    <w:rPr>
      <w:rFonts w:ascii="Tahoma" w:hAnsi="Tahoma" w:cs="Tahoma"/>
      <w:sz w:val="16"/>
      <w:szCs w:val="16"/>
    </w:rPr>
  </w:style>
  <w:style w:type="paragraph" w:styleId="ListParagraph">
    <w:name w:val="List Paragraph"/>
    <w:basedOn w:val="Normal"/>
    <w:uiPriority w:val="34"/>
    <w:qFormat/>
    <w:rsid w:val="001E5E5E"/>
    <w:pPr>
      <w:ind w:left="720"/>
      <w:contextualSpacing/>
    </w:pPr>
  </w:style>
  <w:style w:type="character" w:styleId="Hyperlink">
    <w:name w:val="Hyperlink"/>
    <w:basedOn w:val="DefaultParagraphFont"/>
    <w:rsid w:val="009C46D1"/>
    <w:rPr>
      <w:color w:val="0563C1" w:themeColor="hyperlink"/>
      <w:u w:val="single"/>
    </w:rPr>
  </w:style>
  <w:style w:type="character" w:styleId="FollowedHyperlink">
    <w:name w:val="FollowedHyperlink"/>
    <w:basedOn w:val="DefaultParagraphFont"/>
    <w:rsid w:val="00033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304571">
      <w:bodyDiv w:val="1"/>
      <w:marLeft w:val="0"/>
      <w:marRight w:val="0"/>
      <w:marTop w:val="0"/>
      <w:marBottom w:val="0"/>
      <w:divBdr>
        <w:top w:val="none" w:sz="0" w:space="0" w:color="auto"/>
        <w:left w:val="none" w:sz="0" w:space="0" w:color="auto"/>
        <w:bottom w:val="none" w:sz="0" w:space="0" w:color="auto"/>
        <w:right w:val="none" w:sz="0" w:space="0" w:color="auto"/>
      </w:divBdr>
    </w:div>
    <w:div w:id="16447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ac.ab.ca/" TargetMode="External"/><Relationship Id="rId12" Type="http://schemas.openxmlformats.org/officeDocument/2006/relationships/hyperlink" Target="http://learnalberta.ca/" TargetMode="External"/><Relationship Id="rId13" Type="http://schemas.openxmlformats.org/officeDocument/2006/relationships/hyperlink" Target="http://galileo.org/teachers/designing-learning/resources/inquiry-and-assessmen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C674F2E592424B9D47C4DD2E2F65D1" ma:contentTypeVersion="1" ma:contentTypeDescription="Create a new document." ma:contentTypeScope="" ma:versionID="f35877f00903d3e23c40410c6c28f5a1">
  <xsd:schema xmlns:xsd="http://www.w3.org/2001/XMLSchema" xmlns:xs="http://www.w3.org/2001/XMLSchema" xmlns:p="http://schemas.microsoft.com/office/2006/metadata/properties" xmlns:ns1="http://schemas.microsoft.com/sharepoint/v3" targetNamespace="http://schemas.microsoft.com/office/2006/metadata/properties" ma:root="true" ma:fieldsID="1de17f0c96ccc8c03e821406af5bbfd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B5F82-EF4D-45FC-89FB-8A86B0E3E6DB}">
  <ds:schemaRefs>
    <ds:schemaRef ds:uri="http://schemas.microsoft.com/office/2006/metadata/longProperties"/>
  </ds:schemaRefs>
</ds:datastoreItem>
</file>

<file path=customXml/itemProps2.xml><?xml version="1.0" encoding="utf-8"?>
<ds:datastoreItem xmlns:ds="http://schemas.openxmlformats.org/officeDocument/2006/customXml" ds:itemID="{83999566-FE3B-4E84-8DFF-34EACB841A23}">
  <ds:schemaRefs>
    <ds:schemaRef ds:uri="http://schemas.microsoft.com/sharepoint/v3/contenttype/forms"/>
  </ds:schemaRefs>
</ds:datastoreItem>
</file>

<file path=customXml/itemProps3.xml><?xml version="1.0" encoding="utf-8"?>
<ds:datastoreItem xmlns:ds="http://schemas.openxmlformats.org/officeDocument/2006/customXml" ds:itemID="{74569322-E86A-4AFE-8646-E942C3F0D72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FA439BE-0980-4476-875E-4A951F393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391</Words>
  <Characters>2233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Template 3.1.doc</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3.1.doc</dc:title>
  <dc:subject/>
  <dc:creator>Gary Heck</dc:creator>
  <cp:keywords/>
  <dc:description/>
  <cp:lastModifiedBy>Carly Hoar</cp:lastModifiedBy>
  <cp:revision>26</cp:revision>
  <cp:lastPrinted>2006-04-04T18:32:00Z</cp:lastPrinted>
  <dcterms:created xsi:type="dcterms:W3CDTF">2017-01-06T19:34:00Z</dcterms:created>
  <dcterms:modified xsi:type="dcterms:W3CDTF">2017-03-20T16:23:00Z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Harlan James</vt:lpwstr>
  </property>
  <property fmtid="{D5CDD505-2E9C-101B-9397-08002B2CF9AE}" pid="3" name="display_urn:schemas-microsoft-com:office:office#Author">
    <vt:lpwstr>Harlan James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